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53D0" w14:textId="77777777" w:rsidR="00D53521" w:rsidRDefault="00D53521" w:rsidP="00D53521">
      <w:pPr>
        <w:pStyle w:val="Title"/>
      </w:pPr>
      <w:r>
        <w:t xml:space="preserve">December 2021/January 2022 </w:t>
      </w:r>
      <w:r w:rsidRPr="00D53521">
        <w:rPr>
          <w:rFonts w:eastAsiaTheme="majorEastAsia"/>
        </w:rPr>
        <w:t xml:space="preserve"> </w:t>
      </w:r>
    </w:p>
    <w:p w14:paraId="51AB34F3" w14:textId="101C657E" w:rsidR="00D53521" w:rsidRPr="00D53521" w:rsidRDefault="00D53521" w:rsidP="00D53521">
      <w:pPr>
        <w:pStyle w:val="Title"/>
      </w:pPr>
      <w:r w:rsidRPr="00D53521">
        <w:rPr>
          <w:rFonts w:eastAsiaTheme="majorEastAsia"/>
        </w:rPr>
        <w:t>Director’s Report to the Mayor’s Disability Council (MDC)</w:t>
      </w:r>
    </w:p>
    <w:p w14:paraId="301B3E72" w14:textId="7321223A" w:rsidR="00D53521" w:rsidRPr="00D53521" w:rsidRDefault="00D53521" w:rsidP="00D53521">
      <w:pPr>
        <w:pStyle w:val="Title"/>
      </w:pPr>
      <w:r>
        <w:t>Deborah Kapla</w:t>
      </w:r>
      <w:r w:rsidRPr="00D53521">
        <w:t xml:space="preserve">n, </w:t>
      </w:r>
      <w:r>
        <w:t xml:space="preserve">Acting </w:t>
      </w:r>
      <w:r w:rsidRPr="00D53521">
        <w:t>Director</w:t>
      </w:r>
    </w:p>
    <w:p w14:paraId="20377209" w14:textId="77777777" w:rsidR="00D53521" w:rsidRPr="00D53521" w:rsidRDefault="00D53521" w:rsidP="00D53521">
      <w:pPr>
        <w:pStyle w:val="Title"/>
      </w:pPr>
      <w:r w:rsidRPr="00D53521">
        <w:t>Mayor’s Office on Disability</w:t>
      </w:r>
    </w:p>
    <w:p w14:paraId="0A1E75DA" w14:textId="2898A7B3" w:rsidR="00D53521" w:rsidRPr="00D53521" w:rsidRDefault="00D53521" w:rsidP="00D53521">
      <w:pPr>
        <w:pStyle w:val="Title"/>
      </w:pPr>
      <w:r>
        <w:t>January 21,</w:t>
      </w:r>
      <w:r w:rsidRPr="00D53521">
        <w:rPr>
          <w:rFonts w:eastAsiaTheme="majorEastAsia"/>
        </w:rPr>
        <w:t xml:space="preserve"> 202</w:t>
      </w:r>
      <w:r>
        <w:t>2</w:t>
      </w:r>
    </w:p>
    <w:p w14:paraId="4D9BD09C" w14:textId="77777777" w:rsidR="00D53521" w:rsidRPr="00D53521" w:rsidRDefault="00D53521" w:rsidP="00D53521">
      <w:r w:rsidRPr="00D53521">
        <w:t> </w:t>
      </w:r>
    </w:p>
    <w:p w14:paraId="1740E3A9" w14:textId="0E17F62E" w:rsidR="00933082" w:rsidRDefault="00D53521" w:rsidP="00D53521">
      <w:r>
        <w:t>This Director’s Report to the Mayor’s Disability Council highlights recent activities related to San Francisco’s experiences with the ongoing COVID epidemic, the City’s attempts to emerge from it, and other activities of interest to the disabled community.</w:t>
      </w:r>
    </w:p>
    <w:p w14:paraId="484BF450" w14:textId="046EC583" w:rsidR="00D53521" w:rsidRDefault="00196EAF" w:rsidP="000A785C">
      <w:pPr>
        <w:pStyle w:val="Heading1"/>
      </w:pPr>
      <w:r>
        <w:t>JFK Drive Engagement:</w:t>
      </w:r>
    </w:p>
    <w:p w14:paraId="289BEC70" w14:textId="1E11E567" w:rsidR="005826AB" w:rsidRPr="005826AB" w:rsidRDefault="005826AB" w:rsidP="005826AB">
      <w:r>
        <w:t xml:space="preserve">MOD </w:t>
      </w:r>
      <w:r w:rsidR="004F1D62">
        <w:t>continues to advise MTA and the Recreation and Parks Department ab</w:t>
      </w:r>
      <w:r w:rsidR="009000D5">
        <w:t xml:space="preserve">out </w:t>
      </w:r>
      <w:r w:rsidR="007D33B4">
        <w:t>specific steps to improve the accessibility of the Park</w:t>
      </w:r>
      <w:r w:rsidR="005A05D6">
        <w:t xml:space="preserve"> </w:t>
      </w:r>
      <w:r w:rsidR="00184CA8">
        <w:t xml:space="preserve">during the closure of JFK Drive and about disability community engagement.  </w:t>
      </w:r>
      <w:r w:rsidR="00C97CB3">
        <w:t xml:space="preserve">This topic will be on the agenda </w:t>
      </w:r>
      <w:r w:rsidR="00030AF2">
        <w:t xml:space="preserve">of the February MDC meeting, where the </w:t>
      </w:r>
      <w:r w:rsidR="00B40765">
        <w:t xml:space="preserve">results of the public survey about the closure will be shared, along with </w:t>
      </w:r>
      <w:r w:rsidR="00EA75A9">
        <w:t xml:space="preserve">an update about the results of the public engagement process and </w:t>
      </w:r>
      <w:r w:rsidR="00747610">
        <w:t xml:space="preserve">the </w:t>
      </w:r>
      <w:r w:rsidR="002E5510">
        <w:t>upcoming recommendations to the Board of Supervisors</w:t>
      </w:r>
      <w:r w:rsidR="00B44579">
        <w:t xml:space="preserve"> about the future of JFK Drive.</w:t>
      </w:r>
    </w:p>
    <w:p w14:paraId="6A588BF9" w14:textId="59E6FED3" w:rsidR="00196EAF" w:rsidRDefault="00196EAF" w:rsidP="000A785C">
      <w:pPr>
        <w:pStyle w:val="Heading1"/>
      </w:pPr>
      <w:r>
        <w:t>Summer Together Program:</w:t>
      </w:r>
    </w:p>
    <w:p w14:paraId="4567D8A5" w14:textId="3084B041" w:rsidR="00B44579" w:rsidRDefault="00125522" w:rsidP="00B44579">
      <w:r>
        <w:t>Last summer, the Department of Children</w:t>
      </w:r>
      <w:r w:rsidR="00A771DC">
        <w:t>, Youth and Families</w:t>
      </w:r>
      <w:r w:rsidR="002B633F">
        <w:t xml:space="preserve"> (DCYF)</w:t>
      </w:r>
      <w:r w:rsidR="00A771DC">
        <w:t xml:space="preserve"> offered summer camp </w:t>
      </w:r>
      <w:r w:rsidR="00CC78F8">
        <w:t>placements to children across the City</w:t>
      </w:r>
      <w:r w:rsidR="00E46BE4">
        <w:t xml:space="preserve">.  MOD received some complaints </w:t>
      </w:r>
      <w:r w:rsidR="0063144D">
        <w:t xml:space="preserve">about </w:t>
      </w:r>
      <w:r w:rsidR="00C923E4">
        <w:t>exclusion of children and youth with disabilities</w:t>
      </w:r>
      <w:r w:rsidR="002B633F">
        <w:t xml:space="preserve"> and approached DCYF </w:t>
      </w:r>
      <w:r w:rsidR="00744F96">
        <w:t xml:space="preserve">to </w:t>
      </w:r>
      <w:r w:rsidR="000E17AA">
        <w:t xml:space="preserve">explore </w:t>
      </w:r>
      <w:r w:rsidR="001B62C9">
        <w:t xml:space="preserve">solutions.  A collaboration between DCYF, MOD, the Department of </w:t>
      </w:r>
      <w:r w:rsidR="00B003DC">
        <w:t xml:space="preserve">Rec and Parks and </w:t>
      </w:r>
      <w:r w:rsidR="00712DB5">
        <w:t>San Francisco Unified School District came out of this</w:t>
      </w:r>
      <w:r w:rsidR="00D860F4">
        <w:t xml:space="preserve">; it meets once a month to </w:t>
      </w:r>
      <w:r w:rsidR="0052610A">
        <w:t xml:space="preserve">share resources and training.  </w:t>
      </w:r>
      <w:r w:rsidR="004B0C33">
        <w:t xml:space="preserve">Planning for next summer is the priority now, and the expected outcome is </w:t>
      </w:r>
      <w:r w:rsidR="00C07B46">
        <w:t xml:space="preserve">for participating summer camps to </w:t>
      </w:r>
      <w:r w:rsidR="009F43D9">
        <w:t xml:space="preserve">have been trained in how to integrate and include </w:t>
      </w:r>
      <w:r w:rsidR="00AE5497">
        <w:t>children and youth with disabilities next summer.</w:t>
      </w:r>
    </w:p>
    <w:p w14:paraId="0DCACAB5" w14:textId="6E64E4E0" w:rsidR="00196EAF" w:rsidRDefault="00196EAF" w:rsidP="000A785C">
      <w:pPr>
        <w:pStyle w:val="Heading1"/>
      </w:pPr>
      <w:r>
        <w:t>Shared Spaces Program:</w:t>
      </w:r>
    </w:p>
    <w:p w14:paraId="4494F091" w14:textId="037C0571" w:rsidR="007A7FC0" w:rsidRDefault="00B80710" w:rsidP="007A7FC0">
      <w:r>
        <w:t xml:space="preserve">MOD is providing support to the Shared Spaces team to </w:t>
      </w:r>
      <w:r w:rsidR="008C2748">
        <w:t xml:space="preserve">define specific accessibility </w:t>
      </w:r>
      <w:r w:rsidR="009C468C">
        <w:t xml:space="preserve">requirements and </w:t>
      </w:r>
      <w:r w:rsidR="005A6E2A">
        <w:t xml:space="preserve">standards that all participating </w:t>
      </w:r>
      <w:r w:rsidR="00DA0FB9">
        <w:t xml:space="preserve">businesses will be required to follow.  </w:t>
      </w:r>
      <w:r w:rsidR="0032445D">
        <w:t xml:space="preserve">The team is currently </w:t>
      </w:r>
      <w:r w:rsidR="00CE2005">
        <w:t xml:space="preserve">planning a communications campaign to </w:t>
      </w:r>
      <w:r w:rsidR="00CE2005">
        <w:lastRenderedPageBreak/>
        <w:t xml:space="preserve">educate businesses about these requirements and how to </w:t>
      </w:r>
      <w:r w:rsidR="00255188">
        <w:t>come into compliance if they are not.</w:t>
      </w:r>
    </w:p>
    <w:p w14:paraId="62666F30" w14:textId="792003C3" w:rsidR="00255188" w:rsidRPr="007A7FC0" w:rsidRDefault="00255188" w:rsidP="007A7FC0">
      <w:r>
        <w:t xml:space="preserve">The Mayor has asked the Board of Supervisors to </w:t>
      </w:r>
      <w:r w:rsidR="007615B9">
        <w:t xml:space="preserve">extend the deadline for businesses to come into full compliance with all </w:t>
      </w:r>
      <w:r w:rsidR="00A70D37">
        <w:t xml:space="preserve">Shared Spaces requirements but </w:t>
      </w:r>
      <w:r w:rsidR="00096DD7">
        <w:t xml:space="preserve">to remain focused on accessibility now.  </w:t>
      </w:r>
    </w:p>
    <w:p w14:paraId="2FAD62E2" w14:textId="4B49BC7D" w:rsidR="00196EAF" w:rsidRDefault="00196EAF" w:rsidP="000A785C">
      <w:pPr>
        <w:pStyle w:val="Heading1"/>
      </w:pPr>
      <w:r>
        <w:t>Disability Community Cultural Center:</w:t>
      </w:r>
    </w:p>
    <w:p w14:paraId="75C85AD1" w14:textId="77777777" w:rsidR="00B57E82" w:rsidRPr="00B57E82" w:rsidRDefault="00601A4F" w:rsidP="00B57E82">
      <w:r w:rsidRPr="00601A4F">
        <w:t xml:space="preserve">The Department of Disability and Aging Services (DAS) </w:t>
      </w:r>
      <w:r w:rsidR="00F2723D">
        <w:t xml:space="preserve">has decided to locate the </w:t>
      </w:r>
      <w:r w:rsidRPr="00601A4F">
        <w:t xml:space="preserve">Disability Community Cultural Center (DCCC) at The Kelsey Civic Center. </w:t>
      </w:r>
      <w:r w:rsidR="00B57E82" w:rsidRPr="00B57E82">
        <w:t xml:space="preserve">The Kelsey Civic Center (240 Van Ness Avenue) will be the future home of an 8-story 100% affordable residential development. The residential affordable housing community is a partnership between The Kelsey and Mercy Housing California. The DCCC will be located on the ground floor retail space of The Kelsey Civic Center, with an entrance on Grove Street - directly across from San Francisco City Hall.  </w:t>
      </w:r>
    </w:p>
    <w:p w14:paraId="7C5E0CEB" w14:textId="2251004F" w:rsidR="00B27479" w:rsidRDefault="00601A4F" w:rsidP="00601A4F">
      <w:r w:rsidRPr="00601A4F">
        <w:t xml:space="preserve">The DCCC will provide virtual and in-person community service programming, educational, artistic, and social networking opportunities focused on serving individuals with disabilities and their allies who live or work in the City.  </w:t>
      </w:r>
    </w:p>
    <w:p w14:paraId="05DA485F" w14:textId="3E1567D2" w:rsidR="00601A4F" w:rsidRPr="00601A4F" w:rsidRDefault="00B27479" w:rsidP="00601A4F">
      <w:r>
        <w:t xml:space="preserve">DAS </w:t>
      </w:r>
      <w:r w:rsidR="00CC3238">
        <w:t xml:space="preserve">will soon issue a Request for Proposals </w:t>
      </w:r>
      <w:r w:rsidR="00B141C9">
        <w:t xml:space="preserve">for planning and then rolling out virtual and </w:t>
      </w:r>
      <w:r w:rsidR="003F508E">
        <w:t xml:space="preserve">in-person programs.  </w:t>
      </w:r>
      <w:r w:rsidR="00601A4F" w:rsidRPr="00601A4F">
        <w:t>The San Francisco Disability Community Cultural Center will bring diverse people with disabilities together to access resources, advance social justice, and foster Disability culture, community and pride.</w:t>
      </w:r>
    </w:p>
    <w:p w14:paraId="34678BFF" w14:textId="77777777" w:rsidR="00EE0909" w:rsidRPr="00EE0909" w:rsidRDefault="00EE0909" w:rsidP="00EE0909"/>
    <w:p w14:paraId="66D0E5E5" w14:textId="3AF39CFC" w:rsidR="00196EAF" w:rsidRDefault="00196EAF" w:rsidP="000A785C">
      <w:pPr>
        <w:pStyle w:val="Heading1"/>
      </w:pPr>
      <w:r>
        <w:t>COVID Response and Recovery:</w:t>
      </w:r>
    </w:p>
    <w:p w14:paraId="2973CFDD" w14:textId="17B77FB4" w:rsidR="003654F2" w:rsidRPr="003654F2" w:rsidRDefault="003654F2" w:rsidP="003654F2">
      <w:r>
        <w:t xml:space="preserve">During October and November, MOD supported a </w:t>
      </w:r>
      <w:r w:rsidR="00573F85">
        <w:t xml:space="preserve">booster vaccination program for people with disabilities that was offered once a week </w:t>
      </w:r>
      <w:r w:rsidR="000972BE">
        <w:t xml:space="preserve">at the Lighthouse for the Blind, 1155 Market Street.   </w:t>
      </w:r>
    </w:p>
    <w:p w14:paraId="2EDA4A49" w14:textId="615462C0" w:rsidR="00196EAF" w:rsidRDefault="00F2297A" w:rsidP="000A785C">
      <w:pPr>
        <w:pStyle w:val="Heading1"/>
      </w:pPr>
      <w:r>
        <w:t>Virtual and Public Meetings:</w:t>
      </w:r>
    </w:p>
    <w:p w14:paraId="3A2457F3" w14:textId="59B34949" w:rsidR="00762605" w:rsidRPr="00762605" w:rsidRDefault="009A3002" w:rsidP="00762605">
      <w:r>
        <w:t>Last</w:t>
      </w:r>
      <w:r w:rsidR="006449E1">
        <w:t xml:space="preserve"> Fall</w:t>
      </w:r>
      <w:r>
        <w:t>,</w:t>
      </w:r>
      <w:r w:rsidR="006449E1">
        <w:t xml:space="preserve"> </w:t>
      </w:r>
      <w:r w:rsidR="009D1AE4">
        <w:t xml:space="preserve">several disability advocacy organizations </w:t>
      </w:r>
      <w:r w:rsidR="003178E7">
        <w:t xml:space="preserve">requested that San Francisco continue </w:t>
      </w:r>
      <w:r w:rsidR="00376F42">
        <w:t xml:space="preserve">to </w:t>
      </w:r>
      <w:r w:rsidR="00201AAF">
        <w:t xml:space="preserve">provide a way for the public to participate in </w:t>
      </w:r>
      <w:r w:rsidR="005B7431">
        <w:t>board and commission meetings virtually</w:t>
      </w:r>
      <w:r w:rsidR="008C3EA7">
        <w:t xml:space="preserve">, either through virtual or hybrid platforms.  They pointed out that </w:t>
      </w:r>
      <w:r w:rsidR="00876AC1">
        <w:t xml:space="preserve">virtual meetings </w:t>
      </w:r>
      <w:r w:rsidR="00D06733">
        <w:t xml:space="preserve">offer more accessible </w:t>
      </w:r>
      <w:r w:rsidR="008C7A77">
        <w:t xml:space="preserve">possibilities for participation from </w:t>
      </w:r>
      <w:r w:rsidR="008C7A77">
        <w:lastRenderedPageBreak/>
        <w:t>people with disabilities.  In response, San Francisco City Hall</w:t>
      </w:r>
      <w:r w:rsidR="0026620C">
        <w:t xml:space="preserve"> meeting rooms have been set up to handle virtual meetings, and </w:t>
      </w:r>
      <w:r w:rsidR="00236542">
        <w:t xml:space="preserve">this mode will be available for </w:t>
      </w:r>
      <w:r w:rsidR="00AF1732">
        <w:t>decision-making boards and commissions.  As the pandemic continues, passive meeting bodies such as MCD will continue to meet virtually</w:t>
      </w:r>
      <w:r w:rsidR="0011284D">
        <w:t xml:space="preserve">.  </w:t>
      </w:r>
    </w:p>
    <w:p w14:paraId="7D5D3D68" w14:textId="2FF5B02A" w:rsidR="00F2297A" w:rsidRDefault="00F2297A" w:rsidP="000A785C">
      <w:pPr>
        <w:pStyle w:val="Heading1"/>
      </w:pPr>
      <w:r>
        <w:t>Open Source Voting Pilot Trial:</w:t>
      </w:r>
    </w:p>
    <w:p w14:paraId="401323AD" w14:textId="77DEED1D" w:rsidR="0011284D" w:rsidRPr="0011284D" w:rsidRDefault="0011284D" w:rsidP="0011284D">
      <w:r>
        <w:t xml:space="preserve">MOD </w:t>
      </w:r>
      <w:r w:rsidR="00913FD4">
        <w:t xml:space="preserve">supports a </w:t>
      </w:r>
      <w:r w:rsidR="001E31BD">
        <w:t xml:space="preserve">collaboration between the </w:t>
      </w:r>
      <w:r w:rsidR="00F107A0">
        <w:t>Depa</w:t>
      </w:r>
      <w:r w:rsidR="002314D6">
        <w:t xml:space="preserve">rtment of Elections and the VotingWorks project to </w:t>
      </w:r>
      <w:r w:rsidR="009D6038">
        <w:t xml:space="preserve">conduct a </w:t>
      </w:r>
      <w:r w:rsidR="002314D6">
        <w:t>pilot</w:t>
      </w:r>
      <w:r w:rsidR="009D6038">
        <w:t xml:space="preserve"> trial of an Open Source voting system in the next election.  </w:t>
      </w:r>
      <w:r w:rsidR="00C814D8">
        <w:t xml:space="preserve">VotingWorks’ system meets applicable accessibility </w:t>
      </w:r>
      <w:r w:rsidR="004508C8">
        <w:t xml:space="preserve">technical standards, and we hope it will make voting more accessible.  </w:t>
      </w:r>
      <w:r w:rsidR="00DF2B50">
        <w:t>MOD will monitor the outcomes from this pilot.</w:t>
      </w:r>
    </w:p>
    <w:p w14:paraId="7F74158B" w14:textId="23C8153D" w:rsidR="00F2297A" w:rsidRDefault="00F2297A" w:rsidP="000A785C">
      <w:pPr>
        <w:pStyle w:val="Heading1"/>
      </w:pPr>
      <w:r>
        <w:t xml:space="preserve">Vision Zero/Pedestrian Safety:  </w:t>
      </w:r>
    </w:p>
    <w:p w14:paraId="07176D8D" w14:textId="67A4C006" w:rsidR="00DF2B50" w:rsidRPr="00DF2B50" w:rsidRDefault="00011BF3" w:rsidP="00DF2B50">
      <w:r>
        <w:t xml:space="preserve">MOD </w:t>
      </w:r>
      <w:r w:rsidR="00DD55D8">
        <w:t xml:space="preserve">participated in a meeting between the </w:t>
      </w:r>
      <w:r w:rsidR="00126E5F">
        <w:t xml:space="preserve">Lighthouse for the Blind and the </w:t>
      </w:r>
      <w:r w:rsidR="00DD55D8">
        <w:t xml:space="preserve">MTA division that </w:t>
      </w:r>
      <w:r w:rsidR="003A22DA">
        <w:t xml:space="preserve">adds accessible pedestrian crossing signals to intersections.  </w:t>
      </w:r>
      <w:r w:rsidR="00A4118D">
        <w:t xml:space="preserve">All new </w:t>
      </w:r>
      <w:r w:rsidR="00FB564F">
        <w:t xml:space="preserve">crossing signal installations are accessible, and </w:t>
      </w:r>
      <w:r w:rsidR="001F53FB">
        <w:t xml:space="preserve">installation requests for specific crosswalks </w:t>
      </w:r>
      <w:r w:rsidR="004E0319">
        <w:t xml:space="preserve">are </w:t>
      </w:r>
      <w:r w:rsidR="00A2643A">
        <w:t xml:space="preserve">prioritized using criteria </w:t>
      </w:r>
      <w:r w:rsidR="00EB0393">
        <w:t xml:space="preserve">from </w:t>
      </w:r>
      <w:r w:rsidR="00A02370">
        <w:t xml:space="preserve">a </w:t>
      </w:r>
      <w:r w:rsidR="00806709">
        <w:t>prior</w:t>
      </w:r>
      <w:r w:rsidR="00A02370">
        <w:t xml:space="preserve"> SF/Community collaboration.  </w:t>
      </w:r>
      <w:r w:rsidR="00136D66">
        <w:t xml:space="preserve">Lighthouse representatives </w:t>
      </w:r>
      <w:r w:rsidR="005D0C2E">
        <w:t xml:space="preserve">have requested increased transparency and information sharing.  </w:t>
      </w:r>
      <w:r w:rsidR="00806709">
        <w:t xml:space="preserve"> </w:t>
      </w:r>
    </w:p>
    <w:p w14:paraId="4DE38779" w14:textId="6E3078FC" w:rsidR="000A785C" w:rsidRDefault="000A785C" w:rsidP="00D53521">
      <w:r w:rsidRPr="000A785C">
        <w:rPr>
          <w:rStyle w:val="Heading1Char"/>
        </w:rPr>
        <w:t>Legislative Updates:</w:t>
      </w:r>
      <w:r>
        <w:t xml:space="preserve">  </w:t>
      </w:r>
      <w:r w:rsidRPr="000A785C">
        <w:t>MDC and members of the public may want to engage with the following:</w:t>
      </w:r>
    </w:p>
    <w:p w14:paraId="1FF3D9F9" w14:textId="77777777" w:rsidR="000A785C" w:rsidRPr="000A785C" w:rsidRDefault="000A785C" w:rsidP="000A785C">
      <w:r w:rsidRPr="000A785C">
        <w:rPr>
          <w:u w:val="single"/>
        </w:rPr>
        <w:t>Transportation Network Company (TNC) legislation:</w:t>
      </w:r>
      <w:r w:rsidRPr="000A785C">
        <w:t> </w:t>
      </w:r>
      <w:r w:rsidRPr="000A785C">
        <w:rPr>
          <w:b/>
          <w:bCs/>
        </w:rPr>
        <w:t>SB 1376:</w:t>
      </w:r>
      <w:r w:rsidRPr="000A785C">
        <w:t> </w:t>
      </w:r>
      <w:r w:rsidRPr="000A785C">
        <w:rPr>
          <w:b/>
          <w:bCs/>
        </w:rPr>
        <w:t>TNC Access for All Act </w:t>
      </w:r>
      <w:r w:rsidRPr="000A785C">
        <w:t>is in pilot implementation phase. MOD, SFMTA and the County Transportation Authority (CTA) continue to be parties to the California Public Utilities Commission (CPUC) comment proceeding, on the recommendation of the Mayor’s Disability Council. </w:t>
      </w:r>
    </w:p>
    <w:p w14:paraId="68FDEF69" w14:textId="77777777" w:rsidR="000A785C" w:rsidRDefault="000A785C" w:rsidP="000A785C">
      <w:pPr>
        <w:numPr>
          <w:ilvl w:val="0"/>
          <w:numId w:val="1"/>
        </w:numPr>
      </w:pPr>
      <w:r w:rsidRPr="000A785C">
        <w:t>The proceeding is currently on Track 4, which has largely to do with implementation and disability equity issues. </w:t>
      </w:r>
    </w:p>
    <w:p w14:paraId="3C030D5A" w14:textId="57E47D9F" w:rsidR="005D0C2E" w:rsidRDefault="008F125F" w:rsidP="005D0C2E">
      <w:r w:rsidRPr="00763B4E">
        <w:rPr>
          <w:u w:val="single"/>
        </w:rPr>
        <w:t>Board of Supervisors' Resolution 211208</w:t>
      </w:r>
      <w:r w:rsidR="00B7005E" w:rsidRPr="00763B4E">
        <w:rPr>
          <w:u w:val="single"/>
        </w:rPr>
        <w:t>:</w:t>
      </w:r>
      <w:r w:rsidR="00B7005E">
        <w:t xml:space="preserve"> </w:t>
      </w:r>
      <w:r w:rsidR="00B7005E" w:rsidRPr="00B7005E">
        <w:t>urging the SFTMA to “implement measures to significantly expand compliance with existing public health and safety conditions pertaining to safe and accessible parking methods and prohibition on the riding of bicycles and scooters on sidewalks.”</w:t>
      </w:r>
    </w:p>
    <w:p w14:paraId="2B178BCA" w14:textId="4CCF5335" w:rsidR="00D827A7" w:rsidRPr="007A582C" w:rsidRDefault="007A582C" w:rsidP="005D0C2E">
      <w:pPr>
        <w:rPr>
          <w:u w:val="single"/>
        </w:rPr>
      </w:pPr>
      <w:r w:rsidRPr="007A582C">
        <w:rPr>
          <w:u w:val="single"/>
        </w:rPr>
        <w:t>Shared Spaces Enforcement Moratorium:</w:t>
      </w:r>
      <w:r>
        <w:rPr>
          <w:u w:val="single"/>
        </w:rPr>
        <w:t xml:space="preserve"> </w:t>
      </w:r>
    </w:p>
    <w:p w14:paraId="6063C4E1" w14:textId="77777777" w:rsidR="00763B4E" w:rsidRDefault="00763B4E" w:rsidP="005D0C2E"/>
    <w:p w14:paraId="724448CF" w14:textId="77777777" w:rsidR="00B7005E" w:rsidRPr="000A785C" w:rsidRDefault="00B7005E" w:rsidP="005D0C2E"/>
    <w:p w14:paraId="715D4672" w14:textId="77777777" w:rsidR="000A785C" w:rsidRDefault="000A785C" w:rsidP="00D53521"/>
    <w:p w14:paraId="3E3FE370" w14:textId="77777777" w:rsidR="00196EAF" w:rsidRDefault="00196EAF" w:rsidP="00D53521"/>
    <w:sectPr w:rsidR="00196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3922"/>
    <w:multiLevelType w:val="multilevel"/>
    <w:tmpl w:val="0A64F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21"/>
    <w:rsid w:val="00000650"/>
    <w:rsid w:val="00011BF3"/>
    <w:rsid w:val="00030AF2"/>
    <w:rsid w:val="00096DD7"/>
    <w:rsid w:val="000972BE"/>
    <w:rsid w:val="000A785C"/>
    <w:rsid w:val="000E0F14"/>
    <w:rsid w:val="000E17AA"/>
    <w:rsid w:val="0011284D"/>
    <w:rsid w:val="00125522"/>
    <w:rsid w:val="00126E5F"/>
    <w:rsid w:val="00136D66"/>
    <w:rsid w:val="00184CA8"/>
    <w:rsid w:val="0019103C"/>
    <w:rsid w:val="00196EAF"/>
    <w:rsid w:val="001B62C9"/>
    <w:rsid w:val="001E31BD"/>
    <w:rsid w:val="001F53FB"/>
    <w:rsid w:val="00201AAF"/>
    <w:rsid w:val="002314D6"/>
    <w:rsid w:val="00236542"/>
    <w:rsid w:val="00245E5B"/>
    <w:rsid w:val="00255188"/>
    <w:rsid w:val="0026620C"/>
    <w:rsid w:val="002B633F"/>
    <w:rsid w:val="002D1185"/>
    <w:rsid w:val="002E5510"/>
    <w:rsid w:val="003178E7"/>
    <w:rsid w:val="0032445D"/>
    <w:rsid w:val="00344274"/>
    <w:rsid w:val="003654F2"/>
    <w:rsid w:val="00376F42"/>
    <w:rsid w:val="00393AF6"/>
    <w:rsid w:val="003A22DA"/>
    <w:rsid w:val="003F508E"/>
    <w:rsid w:val="0043236C"/>
    <w:rsid w:val="004508C8"/>
    <w:rsid w:val="004751F3"/>
    <w:rsid w:val="004B0C33"/>
    <w:rsid w:val="004E0319"/>
    <w:rsid w:val="004F1D62"/>
    <w:rsid w:val="0052610A"/>
    <w:rsid w:val="00573F85"/>
    <w:rsid w:val="005826AB"/>
    <w:rsid w:val="005A05D6"/>
    <w:rsid w:val="005A6E2A"/>
    <w:rsid w:val="005B7431"/>
    <w:rsid w:val="005D0C2E"/>
    <w:rsid w:val="00601A4F"/>
    <w:rsid w:val="0063144D"/>
    <w:rsid w:val="006449E1"/>
    <w:rsid w:val="00712DB5"/>
    <w:rsid w:val="00744F96"/>
    <w:rsid w:val="00747610"/>
    <w:rsid w:val="007615B9"/>
    <w:rsid w:val="00762605"/>
    <w:rsid w:val="00763B4E"/>
    <w:rsid w:val="007A582C"/>
    <w:rsid w:val="007A7FC0"/>
    <w:rsid w:val="007D33B4"/>
    <w:rsid w:val="00806709"/>
    <w:rsid w:val="00841F8E"/>
    <w:rsid w:val="00872BFE"/>
    <w:rsid w:val="00876AC1"/>
    <w:rsid w:val="008954D5"/>
    <w:rsid w:val="008C2748"/>
    <w:rsid w:val="008C3EA7"/>
    <w:rsid w:val="008C7A77"/>
    <w:rsid w:val="008F125F"/>
    <w:rsid w:val="009000D5"/>
    <w:rsid w:val="00902708"/>
    <w:rsid w:val="00913FD4"/>
    <w:rsid w:val="009A3002"/>
    <w:rsid w:val="009C468C"/>
    <w:rsid w:val="009D1AE4"/>
    <w:rsid w:val="009D6038"/>
    <w:rsid w:val="009F43D9"/>
    <w:rsid w:val="00A02370"/>
    <w:rsid w:val="00A2643A"/>
    <w:rsid w:val="00A4118D"/>
    <w:rsid w:val="00A70D37"/>
    <w:rsid w:val="00A771DC"/>
    <w:rsid w:val="00AE5497"/>
    <w:rsid w:val="00AF1732"/>
    <w:rsid w:val="00AF33DC"/>
    <w:rsid w:val="00B003DC"/>
    <w:rsid w:val="00B016AE"/>
    <w:rsid w:val="00B141C9"/>
    <w:rsid w:val="00B27479"/>
    <w:rsid w:val="00B40765"/>
    <w:rsid w:val="00B44579"/>
    <w:rsid w:val="00B57E82"/>
    <w:rsid w:val="00B7005E"/>
    <w:rsid w:val="00B80710"/>
    <w:rsid w:val="00C07B46"/>
    <w:rsid w:val="00C814D8"/>
    <w:rsid w:val="00C923E4"/>
    <w:rsid w:val="00C97CB3"/>
    <w:rsid w:val="00CC3238"/>
    <w:rsid w:val="00CC78F8"/>
    <w:rsid w:val="00CE2005"/>
    <w:rsid w:val="00D06733"/>
    <w:rsid w:val="00D53521"/>
    <w:rsid w:val="00D827A7"/>
    <w:rsid w:val="00D860F4"/>
    <w:rsid w:val="00DA0FB9"/>
    <w:rsid w:val="00DD55D8"/>
    <w:rsid w:val="00DF2B50"/>
    <w:rsid w:val="00E46BE4"/>
    <w:rsid w:val="00E74B3A"/>
    <w:rsid w:val="00EA75A9"/>
    <w:rsid w:val="00EB0393"/>
    <w:rsid w:val="00EE0909"/>
    <w:rsid w:val="00F107A0"/>
    <w:rsid w:val="00F2297A"/>
    <w:rsid w:val="00F2723D"/>
    <w:rsid w:val="00FB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2E89"/>
  <w15:chartTrackingRefBased/>
  <w15:docId w15:val="{7234B8A8-B9EC-42D2-ACF7-C9A2A13A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521"/>
    <w:rPr>
      <w:sz w:val="28"/>
    </w:rPr>
  </w:style>
  <w:style w:type="paragraph" w:styleId="Heading1">
    <w:name w:val="heading 1"/>
    <w:basedOn w:val="Normal"/>
    <w:next w:val="Normal"/>
    <w:link w:val="Heading1Char"/>
    <w:uiPriority w:val="9"/>
    <w:qFormat/>
    <w:rsid w:val="000A78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41F8E"/>
    <w:pPr>
      <w:tabs>
        <w:tab w:val="left" w:pos="360"/>
      </w:tabs>
      <w:spacing w:after="0" w:line="240" w:lineRule="auto"/>
      <w:jc w:val="center"/>
    </w:pPr>
    <w:rPr>
      <w:rFonts w:ascii="Arial" w:eastAsia="Times New Roman" w:hAnsi="Arial" w:cs="Times New Roman"/>
      <w:szCs w:val="20"/>
    </w:rPr>
  </w:style>
  <w:style w:type="character" w:customStyle="1" w:styleId="TitleChar">
    <w:name w:val="Title Char"/>
    <w:basedOn w:val="DefaultParagraphFont"/>
    <w:link w:val="Title"/>
    <w:rsid w:val="00841F8E"/>
    <w:rPr>
      <w:rFonts w:ascii="Arial" w:eastAsia="Times New Roman" w:hAnsi="Arial" w:cs="Times New Roman"/>
      <w:sz w:val="28"/>
      <w:szCs w:val="20"/>
    </w:rPr>
  </w:style>
  <w:style w:type="character" w:customStyle="1" w:styleId="Heading1Char">
    <w:name w:val="Heading 1 Char"/>
    <w:basedOn w:val="DefaultParagraphFont"/>
    <w:link w:val="Heading1"/>
    <w:uiPriority w:val="9"/>
    <w:rsid w:val="000A78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550809">
      <w:bodyDiv w:val="1"/>
      <w:marLeft w:val="0"/>
      <w:marRight w:val="0"/>
      <w:marTop w:val="0"/>
      <w:marBottom w:val="0"/>
      <w:divBdr>
        <w:top w:val="none" w:sz="0" w:space="0" w:color="auto"/>
        <w:left w:val="none" w:sz="0" w:space="0" w:color="auto"/>
        <w:bottom w:val="none" w:sz="0" w:space="0" w:color="auto"/>
        <w:right w:val="none" w:sz="0" w:space="0" w:color="auto"/>
      </w:divBdr>
    </w:div>
    <w:div w:id="159161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Kaplan</dc:creator>
  <cp:keywords/>
  <dc:description/>
  <cp:lastModifiedBy>Deborah Kaplan</cp:lastModifiedBy>
  <cp:revision>111</cp:revision>
  <dcterms:created xsi:type="dcterms:W3CDTF">2022-01-20T18:31:00Z</dcterms:created>
  <dcterms:modified xsi:type="dcterms:W3CDTF">2022-01-31T17:42:00Z</dcterms:modified>
</cp:coreProperties>
</file>